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8A" w:rsidRPr="00F81865" w:rsidRDefault="007D308A" w:rsidP="007D308A">
      <w:pPr>
        <w:jc w:val="center"/>
        <w:outlineLvl w:val="0"/>
        <w:rPr>
          <w:rFonts w:ascii="Arial" w:hAnsi="Arial" w:cs="Arial"/>
          <w:b/>
          <w:sz w:val="52"/>
        </w:rPr>
      </w:pPr>
      <w:r w:rsidRPr="00F81865">
        <w:rPr>
          <w:rFonts w:ascii="Arial" w:hAnsi="Arial" w:cs="Arial"/>
          <w:b/>
          <w:sz w:val="52"/>
        </w:rPr>
        <w:t>Chœur à Cœur</w:t>
      </w:r>
    </w:p>
    <w:p w:rsidR="007D308A" w:rsidRDefault="007D308A" w:rsidP="007D308A">
      <w:pPr>
        <w:jc w:val="center"/>
        <w:outlineLvl w:val="0"/>
        <w:rPr>
          <w:rFonts w:ascii="Arial" w:hAnsi="Arial" w:cs="Arial"/>
          <w:b/>
        </w:rPr>
      </w:pPr>
      <w:r w:rsidRPr="00083518">
        <w:rPr>
          <w:rFonts w:ascii="Arial" w:hAnsi="Arial" w:cs="Arial"/>
          <w:b/>
        </w:rPr>
        <w:t xml:space="preserve">36h pour Dieu - </w:t>
      </w:r>
      <w:r>
        <w:rPr>
          <w:rFonts w:ascii="Arial" w:hAnsi="Arial" w:cs="Arial"/>
          <w:b/>
        </w:rPr>
        <w:t>Février</w:t>
      </w:r>
      <w:r w:rsidRPr="0008351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</w:p>
    <w:p w:rsidR="007D308A" w:rsidRPr="00083518" w:rsidRDefault="007D308A" w:rsidP="007D308A">
      <w:pPr>
        <w:outlineLvl w:val="0"/>
        <w:rPr>
          <w:rFonts w:ascii="Arial" w:hAnsi="Arial" w:cs="Arial"/>
          <w:b/>
        </w:rPr>
      </w:pPr>
    </w:p>
    <w:p w:rsidR="007D308A" w:rsidRPr="0055379F" w:rsidRDefault="007D308A" w:rsidP="007D308A">
      <w:pPr>
        <w:rPr>
          <w:rFonts w:ascii="Arial" w:hAnsi="Arial" w:cs="Arial"/>
          <w:i/>
          <w:sz w:val="21"/>
        </w:rPr>
      </w:pPr>
      <w:r w:rsidRPr="0055379F">
        <w:rPr>
          <w:rFonts w:ascii="Arial" w:hAnsi="Arial" w:cs="Arial"/>
          <w:i/>
          <w:sz w:val="21"/>
        </w:rPr>
        <w:t>Les Chœurs à Cœur sont consultables et téléchargeables sur le site de la paroisse à la rubrique "Célébrer et prier – 36h pour Dieu"</w:t>
      </w:r>
    </w:p>
    <w:p w:rsidR="007D308A" w:rsidRDefault="007D308A" w:rsidP="007D308A">
      <w:pPr>
        <w:rPr>
          <w:rFonts w:ascii="Arial" w:hAnsi="Arial" w:cs="Arial"/>
        </w:rPr>
      </w:pPr>
    </w:p>
    <w:p w:rsidR="007D308A" w:rsidRPr="00B703DF" w:rsidRDefault="007D308A" w:rsidP="007D308A">
      <w:pPr>
        <w:outlineLvl w:val="0"/>
        <w:rPr>
          <w:rFonts w:ascii="Times New Roman" w:hAnsi="Times New Roman" w:cs="Times New Roman"/>
          <w:b/>
          <w:sz w:val="28"/>
        </w:rPr>
      </w:pPr>
      <w:r w:rsidRPr="00B703DF">
        <w:rPr>
          <w:rFonts w:ascii="Times New Roman" w:hAnsi="Times New Roman" w:cs="Times New Roman"/>
          <w:b/>
          <w:sz w:val="28"/>
        </w:rPr>
        <w:t>Petite porte d’entrée dans la prière :</w:t>
      </w:r>
    </w:p>
    <w:p w:rsidR="007D308A" w:rsidRPr="00115D6E" w:rsidRDefault="00115D6E" w:rsidP="007D308A">
      <w:pPr>
        <w:rPr>
          <w:rFonts w:cstheme="minorHAnsi"/>
          <w:i/>
          <w:sz w:val="20"/>
          <w:szCs w:val="20"/>
        </w:rPr>
      </w:pPr>
      <w:r>
        <w:rPr>
          <w:rFonts w:cstheme="minorHAnsi"/>
        </w:rPr>
        <w:t xml:space="preserve">"Tu es le Christ, le Fils du Dieu Vivant !" </w:t>
      </w:r>
      <w:r w:rsidRPr="00115D6E">
        <w:rPr>
          <w:rFonts w:cstheme="minorHAnsi"/>
          <w:i/>
          <w:sz w:val="20"/>
          <w:szCs w:val="20"/>
        </w:rPr>
        <w:t>Mt 16 - 16</w:t>
      </w:r>
    </w:p>
    <w:p w:rsidR="007D308A" w:rsidRDefault="007D308A" w:rsidP="007D308A">
      <w:pPr>
        <w:rPr>
          <w:rFonts w:ascii="Arial" w:hAnsi="Arial" w:cs="Arial"/>
        </w:rPr>
      </w:pPr>
    </w:p>
    <w:p w:rsidR="007D308A" w:rsidRPr="00B703DF" w:rsidRDefault="007D308A" w:rsidP="007D308A">
      <w:pPr>
        <w:rPr>
          <w:rFonts w:ascii="Times New Roman" w:hAnsi="Times New Roman" w:cs="Times New Roman"/>
          <w:i/>
        </w:rPr>
      </w:pPr>
      <w:r w:rsidRPr="00B703DF">
        <w:rPr>
          <w:rFonts w:ascii="Times New Roman" w:hAnsi="Times New Roman" w:cs="Times New Roman"/>
          <w:b/>
          <w:sz w:val="28"/>
        </w:rPr>
        <w:t xml:space="preserve">Se nourrir de la Parole de Dieu : </w:t>
      </w:r>
    </w:p>
    <w:p w:rsidR="007D308A" w:rsidRDefault="007D308A" w:rsidP="007D308A">
      <w:pPr>
        <w:jc w:val="both"/>
        <w:rPr>
          <w:rFonts w:cstheme="minorHAnsi"/>
          <w:i/>
        </w:rPr>
      </w:pPr>
    </w:p>
    <w:p w:rsidR="007D308A" w:rsidRDefault="007D308A" w:rsidP="007D308A">
      <w:pPr>
        <w:jc w:val="both"/>
        <w:rPr>
          <w:rFonts w:cstheme="minorHAnsi"/>
          <w:i/>
        </w:rPr>
      </w:pPr>
      <w:r>
        <w:rPr>
          <w:rFonts w:cstheme="minorHAnsi"/>
          <w:i/>
        </w:rPr>
        <w:t>Ma</w:t>
      </w:r>
      <w:r w:rsidR="00115D6E">
        <w:rPr>
          <w:rFonts w:cstheme="minorHAnsi"/>
          <w:i/>
        </w:rPr>
        <w:t>rc</w:t>
      </w:r>
      <w:r>
        <w:rPr>
          <w:rFonts w:cstheme="minorHAnsi"/>
          <w:i/>
        </w:rPr>
        <w:t xml:space="preserve"> </w:t>
      </w:r>
      <w:r w:rsidR="00115D6E">
        <w:rPr>
          <w:rFonts w:cstheme="minorHAnsi"/>
          <w:i/>
        </w:rPr>
        <w:t>7</w:t>
      </w:r>
      <w:r>
        <w:rPr>
          <w:rFonts w:cstheme="minorHAnsi"/>
          <w:i/>
        </w:rPr>
        <w:t xml:space="preserve">, </w:t>
      </w:r>
      <w:r w:rsidR="00115D6E">
        <w:rPr>
          <w:rFonts w:cstheme="minorHAnsi"/>
          <w:i/>
        </w:rPr>
        <w:t>32-35</w:t>
      </w:r>
    </w:p>
    <w:p w:rsidR="00115D6E" w:rsidRPr="004B636F" w:rsidRDefault="00115D6E" w:rsidP="00115D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B636F">
        <w:rPr>
          <w:rStyle w:val="versenumber"/>
          <w:rFonts w:asciiTheme="minorHAnsi" w:hAnsiTheme="minorHAnsi" w:cstheme="minorHAnsi"/>
          <w:b/>
          <w:bCs/>
          <w:color w:val="000000" w:themeColor="text1"/>
        </w:rPr>
        <w:t>"</w:t>
      </w:r>
      <w:r w:rsidRPr="004B636F">
        <w:rPr>
          <w:rFonts w:asciiTheme="minorHAnsi" w:hAnsiTheme="minorHAnsi" w:cstheme="minorHAnsi"/>
          <w:color w:val="333333"/>
        </w:rPr>
        <w:t>Des gens lui amènent un sourd qui avait aussi de la difficulté à parler et supplient Jésus de poser la main sur lui.</w:t>
      </w:r>
    </w:p>
    <w:p w:rsidR="00115D6E" w:rsidRPr="004B636F" w:rsidRDefault="00115D6E" w:rsidP="00115D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B636F">
        <w:rPr>
          <w:rFonts w:asciiTheme="minorHAnsi" w:hAnsiTheme="minorHAnsi" w:cstheme="minorHAnsi"/>
          <w:color w:val="333333"/>
        </w:rPr>
        <w:t>Jésus l’emmena à l’écart, loin de la foule, lui mit les doigts dans les oreilles, et, avec sa salive, lui toucha la langue.</w:t>
      </w:r>
    </w:p>
    <w:p w:rsidR="00115D6E" w:rsidRPr="004B636F" w:rsidRDefault="00115D6E" w:rsidP="00115D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B636F">
        <w:rPr>
          <w:rFonts w:asciiTheme="minorHAnsi" w:hAnsiTheme="minorHAnsi" w:cstheme="minorHAnsi"/>
          <w:color w:val="333333"/>
        </w:rPr>
        <w:t>Puis, les yeux levés au ciel, il soupira et lui dit : « </w:t>
      </w:r>
      <w:proofErr w:type="spellStart"/>
      <w:r w:rsidRPr="004B636F">
        <w:rPr>
          <w:rFonts w:asciiTheme="minorHAnsi" w:hAnsiTheme="minorHAnsi" w:cstheme="minorHAnsi"/>
          <w:color w:val="333333"/>
        </w:rPr>
        <w:t>Effata</w:t>
      </w:r>
      <w:proofErr w:type="spellEnd"/>
      <w:r w:rsidRPr="004B636F">
        <w:rPr>
          <w:rFonts w:asciiTheme="minorHAnsi" w:hAnsiTheme="minorHAnsi" w:cstheme="minorHAnsi"/>
          <w:color w:val="333333"/>
        </w:rPr>
        <w:t> ! », c’est-à-dire : « Ouvre-toi ! »</w:t>
      </w:r>
    </w:p>
    <w:p w:rsidR="00115D6E" w:rsidRPr="004B636F" w:rsidRDefault="00115D6E" w:rsidP="00115D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B636F">
        <w:rPr>
          <w:rFonts w:asciiTheme="minorHAnsi" w:hAnsiTheme="minorHAnsi" w:cstheme="minorHAnsi"/>
          <w:color w:val="333333"/>
        </w:rPr>
        <w:t>Ses oreilles s’ouvrirent ; sa langue se délia, et il parlait correctement.</w:t>
      </w:r>
      <w:r w:rsidRPr="004B636F">
        <w:rPr>
          <w:rFonts w:asciiTheme="minorHAnsi" w:hAnsiTheme="minorHAnsi" w:cstheme="minorHAnsi"/>
          <w:color w:val="333333"/>
        </w:rPr>
        <w:t>"</w:t>
      </w:r>
    </w:p>
    <w:p w:rsidR="004B636F" w:rsidRPr="004B636F" w:rsidRDefault="004B636F" w:rsidP="00115D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7D308A" w:rsidRDefault="007D308A" w:rsidP="007D308A">
      <w:pPr>
        <w:rPr>
          <w:rFonts w:ascii="Arial" w:hAnsi="Arial" w:cs="Arial"/>
        </w:rPr>
      </w:pPr>
    </w:p>
    <w:p w:rsidR="007D308A" w:rsidRPr="00115D6E" w:rsidRDefault="00E77198" w:rsidP="007D3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Prière de Padre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après la Communion</w:t>
      </w:r>
      <w:r w:rsidR="00115D6E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i/>
        </w:rPr>
        <w:t>Extrait</w:t>
      </w:r>
    </w:p>
    <w:p w:rsidR="00E77198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car j'ai besoin de te savoir présent pour ne pas t'</w:t>
      </w:r>
      <w:bookmarkStart w:id="0" w:name="_GoBack"/>
      <w:bookmarkEnd w:id="0"/>
      <w:r w:rsidRPr="00E77198">
        <w:rPr>
          <w:rFonts w:cstheme="minorHAnsi"/>
          <w:sz w:val="22"/>
          <w:szCs w:val="22"/>
        </w:rPr>
        <w:t>oublier. Tu sais avec quelle facilité je t'abandonne.</w:t>
      </w:r>
    </w:p>
    <w:p w:rsidR="00E77198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parce que je suis faible et j'ai besoin de ta force pour ne pas tomber si souvent.</w:t>
      </w:r>
    </w:p>
    <w:p w:rsidR="00E77198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parce que tu es toute ma vie, et, sans Toi, je suis sans ferveur.</w:t>
      </w:r>
    </w:p>
    <w:p w:rsidR="00E77198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parce que tu es ma lumière, et, sans Toi, je suis dans les ténèbres.</w:t>
      </w:r>
    </w:p>
    <w:p w:rsidR="00E77198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pour faire connaître ta volonté.</w:t>
      </w:r>
    </w:p>
    <w:p w:rsidR="00E77198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pour que puisse entendre ta voix et te suivre.</w:t>
      </w:r>
    </w:p>
    <w:p w:rsidR="00E77198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parce que je désire t'aimer davantage et être toujours en ta présence.</w:t>
      </w:r>
    </w:p>
    <w:p w:rsidR="00E77198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si tu veux que je te sois fidèle.</w:t>
      </w:r>
    </w:p>
    <w:p w:rsidR="007D308A" w:rsidRPr="00E77198" w:rsidRDefault="00E77198" w:rsidP="00E77198">
      <w:pPr>
        <w:rPr>
          <w:rFonts w:cstheme="minorHAnsi"/>
          <w:sz w:val="22"/>
          <w:szCs w:val="22"/>
        </w:rPr>
      </w:pPr>
      <w:r w:rsidRPr="00E77198">
        <w:rPr>
          <w:rFonts w:cstheme="minorHAnsi"/>
          <w:b/>
          <w:sz w:val="22"/>
          <w:szCs w:val="22"/>
        </w:rPr>
        <w:t>Reste avec moi</w:t>
      </w:r>
      <w:r w:rsidRPr="00E77198">
        <w:rPr>
          <w:rFonts w:cstheme="minorHAnsi"/>
          <w:sz w:val="22"/>
          <w:szCs w:val="22"/>
        </w:rPr>
        <w:t>, Seigneur, parce que, si pauvre que soit mon âme, elle désire être pour Toi un lieu de consolation, un nid d'amour.</w:t>
      </w:r>
    </w:p>
    <w:p w:rsidR="00E77198" w:rsidRDefault="00E77198" w:rsidP="007D308A">
      <w:pPr>
        <w:ind w:left="708"/>
      </w:pPr>
    </w:p>
    <w:p w:rsidR="007D308A" w:rsidRDefault="007D308A" w:rsidP="007D308A">
      <w:pPr>
        <w:ind w:left="708"/>
        <w:rPr>
          <w:rFonts w:cstheme="minorHAnsi"/>
          <w:i/>
        </w:rPr>
      </w:pPr>
      <w:r w:rsidRPr="00A5310D">
        <w:rPr>
          <w:rFonts w:cstheme="minorHAnsi"/>
          <w:b/>
          <w:sz w:val="28"/>
        </w:rPr>
        <w:t xml:space="preserve">Conseils spirituels de St Pierre Julien </w:t>
      </w:r>
      <w:proofErr w:type="spellStart"/>
      <w:r w:rsidRPr="00A5310D">
        <w:rPr>
          <w:rFonts w:cstheme="minorHAnsi"/>
          <w:b/>
          <w:sz w:val="28"/>
        </w:rPr>
        <w:t>Eymard</w:t>
      </w:r>
      <w:proofErr w:type="spellEnd"/>
      <w:r w:rsidRPr="00A5310D">
        <w:rPr>
          <w:rFonts w:cstheme="minorHAnsi"/>
          <w:b/>
          <w:sz w:val="28"/>
        </w:rPr>
        <w:t xml:space="preserve"> </w:t>
      </w:r>
      <w:r w:rsidRPr="00A5310D">
        <w:rPr>
          <w:rFonts w:cstheme="minorHAnsi"/>
          <w:b/>
          <w:sz w:val="21"/>
        </w:rPr>
        <w:t>(1811-</w:t>
      </w:r>
      <w:r w:rsidRPr="00F21643">
        <w:rPr>
          <w:rFonts w:cstheme="minorHAnsi"/>
          <w:b/>
          <w:sz w:val="22"/>
        </w:rPr>
        <w:t xml:space="preserve">1868) </w:t>
      </w:r>
      <w:r>
        <w:rPr>
          <w:rFonts w:cstheme="minorHAnsi"/>
          <w:sz w:val="28"/>
        </w:rPr>
        <w:t xml:space="preserve">– </w:t>
      </w:r>
      <w:r w:rsidRPr="00A5310D">
        <w:rPr>
          <w:rFonts w:cstheme="minorHAnsi"/>
          <w:i/>
        </w:rPr>
        <w:t>(proposés sur plusieurs mois)</w:t>
      </w:r>
    </w:p>
    <w:p w:rsidR="007D308A" w:rsidRDefault="007D308A" w:rsidP="007D308A">
      <w:pPr>
        <w:ind w:left="708"/>
        <w:rPr>
          <w:rStyle w:val="lev"/>
          <w:color w:val="993300"/>
        </w:rPr>
      </w:pPr>
      <w:r>
        <w:rPr>
          <w:rStyle w:val="lev"/>
          <w:color w:val="993300"/>
        </w:rPr>
        <w:t>Priez en quatre temps : Adoration, action de grâces, demande de pardon, intercession.</w:t>
      </w:r>
    </w:p>
    <w:p w:rsidR="007D308A" w:rsidRDefault="007D308A" w:rsidP="007D308A">
      <w:pPr>
        <w:pStyle w:val="noir11"/>
        <w:ind w:left="708" w:firstLine="50"/>
        <w:jc w:val="both"/>
        <w:rPr>
          <w:rFonts w:asciiTheme="minorHAnsi" w:hAnsiTheme="minorHAnsi"/>
        </w:rPr>
      </w:pPr>
      <w:r w:rsidRPr="007F0020">
        <w:rPr>
          <w:rFonts w:asciiTheme="minorHAnsi" w:hAnsiTheme="minorHAnsi"/>
        </w:rPr>
        <w:t xml:space="preserve">1. </w:t>
      </w:r>
      <w:r w:rsidRPr="007F0020">
        <w:rPr>
          <w:rStyle w:val="lev"/>
          <w:rFonts w:asciiTheme="minorHAnsi" w:hAnsiTheme="minorHAnsi"/>
          <w:color w:val="008000"/>
        </w:rPr>
        <w:t>Adoration</w:t>
      </w:r>
      <w:r>
        <w:rPr>
          <w:rStyle w:val="lev"/>
          <w:rFonts w:asciiTheme="minorHAnsi" w:hAnsiTheme="minorHAnsi"/>
          <w:color w:val="008000"/>
        </w:rPr>
        <w:t xml:space="preserve"> </w:t>
      </w:r>
      <w:r w:rsidRPr="007F0020">
        <w:rPr>
          <w:rStyle w:val="lev"/>
          <w:rFonts w:asciiTheme="minorHAnsi" w:hAnsiTheme="minorHAnsi"/>
          <w:color w:val="008000"/>
        </w:rPr>
        <w:t>:</w:t>
      </w:r>
      <w:r w:rsidRPr="007F0020">
        <w:rPr>
          <w:rStyle w:val="rouge11"/>
          <w:rFonts w:asciiTheme="minorHAnsi" w:hAnsiTheme="minorHAnsi"/>
          <w:color w:val="008000"/>
        </w:rPr>
        <w:t> </w:t>
      </w:r>
      <w:r w:rsidRPr="007F0020">
        <w:rPr>
          <w:rStyle w:val="lev"/>
          <w:rFonts w:asciiTheme="minorHAnsi" w:hAnsiTheme="minorHAnsi"/>
          <w:color w:val="008000"/>
        </w:rPr>
        <w:t>Si vous commencez par l’amour, vous terminerez par l’amour.</w:t>
      </w:r>
      <w:r w:rsidRPr="007F0020">
        <w:rPr>
          <w:rFonts w:asciiTheme="minorHAnsi" w:hAnsiTheme="minorHAnsi"/>
        </w:rPr>
        <w:t xml:space="preserve"> Offrez au Christ votre personne, vos actions, votre vie. Adorez le Père par le Cœur eucharistique de Jésus. Il est Dieu et homme, votre Sauveur et votre frère </w:t>
      </w:r>
      <w:proofErr w:type="spellStart"/>
      <w:r w:rsidRPr="007F0020">
        <w:rPr>
          <w:rFonts w:asciiTheme="minorHAnsi" w:hAnsiTheme="minorHAnsi"/>
        </w:rPr>
        <w:t>tout</w:t>
      </w:r>
      <w:proofErr w:type="spellEnd"/>
      <w:r w:rsidRPr="007F0020">
        <w:rPr>
          <w:rFonts w:asciiTheme="minorHAnsi" w:hAnsiTheme="minorHAnsi"/>
        </w:rPr>
        <w:t xml:space="preserve"> ensemble. Adorez le Père céleste par son Fils, l'objet de toutes ses complaisances</w:t>
      </w:r>
      <w:r>
        <w:rPr>
          <w:rFonts w:asciiTheme="minorHAnsi" w:hAnsiTheme="minorHAnsi"/>
        </w:rPr>
        <w:t xml:space="preserve"> </w:t>
      </w:r>
      <w:r w:rsidRPr="007F0020">
        <w:rPr>
          <w:rFonts w:asciiTheme="minorHAnsi" w:hAnsiTheme="minorHAnsi"/>
        </w:rPr>
        <w:t>; et votre adoration vaudra celle de Jésus</w:t>
      </w:r>
      <w:r>
        <w:rPr>
          <w:rFonts w:asciiTheme="minorHAnsi" w:hAnsiTheme="minorHAnsi"/>
        </w:rPr>
        <w:t xml:space="preserve"> </w:t>
      </w:r>
      <w:r w:rsidRPr="007F0020">
        <w:rPr>
          <w:rFonts w:asciiTheme="minorHAnsi" w:hAnsiTheme="minorHAnsi"/>
        </w:rPr>
        <w:t>: elle sera sienne.</w:t>
      </w:r>
    </w:p>
    <w:p w:rsidR="00115D6E" w:rsidRPr="00115D6E" w:rsidRDefault="00115D6E" w:rsidP="00115D6E">
      <w:pPr>
        <w:pStyle w:val="noir11"/>
        <w:jc w:val="both"/>
      </w:pPr>
      <w:r>
        <w:tab/>
      </w:r>
      <w:r>
        <w:t>2. </w:t>
      </w:r>
      <w:r>
        <w:rPr>
          <w:rStyle w:val="lev"/>
          <w:color w:val="008000"/>
        </w:rPr>
        <w:t>Action de Grâce</w:t>
      </w:r>
      <w:r>
        <w:rPr>
          <w:rStyle w:val="lev"/>
          <w:color w:val="008000"/>
        </w:rPr>
        <w:t xml:space="preserve"> </w:t>
      </w:r>
      <w:r>
        <w:t xml:space="preserve">: L'action de grâce est l'acte d’amour le plus doux </w:t>
      </w:r>
      <w:r>
        <w:tab/>
      </w:r>
      <w:r>
        <w:t>à l'âme, le plus agréable à Dieu</w:t>
      </w:r>
      <w:r>
        <w:t xml:space="preserve"> </w:t>
      </w:r>
      <w:r>
        <w:t xml:space="preserve">; c'est l'hommage parfait à son infinie </w:t>
      </w:r>
      <w:r>
        <w:tab/>
      </w:r>
      <w:r>
        <w:t xml:space="preserve">bonté. L'Eucharistie est elle-même la reconnaissance parfaite. </w:t>
      </w:r>
      <w:r>
        <w:tab/>
      </w:r>
      <w:r>
        <w:t>Eucharistie veut dire action de grâce</w:t>
      </w:r>
      <w:r>
        <w:t xml:space="preserve"> </w:t>
      </w:r>
      <w:r>
        <w:t xml:space="preserve">: Jésus y rend grâce à son Père </w:t>
      </w:r>
      <w:r>
        <w:tab/>
      </w:r>
      <w:r>
        <w:t>pour nous</w:t>
      </w:r>
      <w:r>
        <w:t xml:space="preserve"> </w:t>
      </w:r>
      <w:r>
        <w:t>; </w:t>
      </w:r>
      <w:r>
        <w:rPr>
          <w:rStyle w:val="lev"/>
        </w:rPr>
        <w:t>Il y est notre propre action de grâce. </w:t>
      </w:r>
      <w:r>
        <w:t xml:space="preserve">Remerciez le Père, </w:t>
      </w:r>
      <w:r>
        <w:tab/>
      </w:r>
      <w:proofErr w:type="gramStart"/>
      <w:r>
        <w:t>le</w:t>
      </w:r>
      <w:proofErr w:type="gramEnd"/>
      <w:r>
        <w:t xml:space="preserve"> Fils, le Saint Esprit...</w:t>
      </w:r>
    </w:p>
    <w:p w:rsidR="007D308A" w:rsidRPr="007F0020" w:rsidRDefault="007D308A" w:rsidP="007D308A">
      <w:pPr>
        <w:pStyle w:val="noir11"/>
        <w:jc w:val="both"/>
        <w:rPr>
          <w:rFonts w:asciiTheme="minorHAnsi" w:hAnsiTheme="minorHAnsi"/>
        </w:rPr>
      </w:pPr>
      <w:r>
        <w:rPr>
          <w:b/>
          <w:sz w:val="28"/>
          <w:szCs w:val="28"/>
        </w:rPr>
        <w:tab/>
      </w:r>
      <w:r w:rsidRPr="00AE23AE">
        <w:rPr>
          <w:b/>
          <w:sz w:val="28"/>
          <w:szCs w:val="28"/>
        </w:rPr>
        <w:t>Portons dans la prière :</w:t>
      </w:r>
    </w:p>
    <w:p w:rsidR="007D308A" w:rsidRPr="00AE23AE" w:rsidRDefault="007D308A" w:rsidP="007D308A">
      <w:pPr>
        <w:pStyle w:val="Sansinterligne"/>
        <w:ind w:left="708"/>
        <w:rPr>
          <w:rFonts w:cs="Arial Hebrew"/>
          <w:b/>
          <w:i/>
        </w:rPr>
      </w:pPr>
      <w:r w:rsidRPr="00AE23AE">
        <w:rPr>
          <w:rFonts w:cs="Arial Hebrew"/>
          <w:b/>
          <w:i/>
        </w:rPr>
        <w:t>Intention de pri</w:t>
      </w:r>
      <w:r w:rsidRPr="00AE23AE">
        <w:rPr>
          <w:rFonts w:cs="Cambria"/>
          <w:b/>
          <w:i/>
        </w:rPr>
        <w:t>è</w:t>
      </w:r>
      <w:r w:rsidRPr="00AE23AE">
        <w:rPr>
          <w:rFonts w:cs="Arial Hebrew"/>
          <w:b/>
          <w:i/>
        </w:rPr>
        <w:t>re du Pape pour le mois :</w:t>
      </w:r>
    </w:p>
    <w:p w:rsidR="001C3056" w:rsidRDefault="007D308A" w:rsidP="005916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ab/>
      </w:r>
      <w:r w:rsidRPr="001C3056">
        <w:rPr>
          <w:rFonts w:asciiTheme="minorHAnsi" w:hAnsiTheme="minorHAnsi" w:cstheme="minorHAnsi"/>
          <w:b/>
          <w:i/>
          <w:sz w:val="22"/>
          <w:szCs w:val="22"/>
        </w:rPr>
        <w:t>Seigneur</w:t>
      </w:r>
      <w:r w:rsidRPr="001C3056">
        <w:rPr>
          <w:rFonts w:asciiTheme="minorHAnsi" w:hAnsiTheme="minorHAnsi" w:cstheme="minorHAnsi"/>
          <w:sz w:val="22"/>
          <w:szCs w:val="22"/>
        </w:rPr>
        <w:t xml:space="preserve">, </w:t>
      </w:r>
      <w:r w:rsidR="001C3056" w:rsidRPr="001C3056">
        <w:rPr>
          <w:rFonts w:asciiTheme="minorHAnsi" w:hAnsiTheme="minorHAnsi" w:cstheme="minorHAnsi"/>
          <w:bCs/>
          <w:color w:val="444444"/>
          <w:sz w:val="22"/>
          <w:szCs w:val="22"/>
        </w:rPr>
        <w:t xml:space="preserve">nous te confions tous ceux qui </w:t>
      </w:r>
      <w:r w:rsidR="005916BD" w:rsidRPr="001C3056">
        <w:rPr>
          <w:rFonts w:asciiTheme="minorHAnsi" w:hAnsiTheme="minorHAnsi" w:cstheme="minorHAnsi"/>
          <w:color w:val="444444"/>
          <w:sz w:val="22"/>
          <w:szCs w:val="22"/>
        </w:rPr>
        <w:t>accueil</w:t>
      </w:r>
      <w:r w:rsidR="001C3056" w:rsidRPr="001C3056">
        <w:rPr>
          <w:rFonts w:asciiTheme="minorHAnsi" w:hAnsiTheme="minorHAnsi" w:cstheme="minorHAnsi"/>
          <w:color w:val="444444"/>
          <w:sz w:val="22"/>
          <w:szCs w:val="22"/>
        </w:rPr>
        <w:t>lent</w:t>
      </w:r>
      <w:r w:rsidR="005916BD" w:rsidRPr="001C3056">
        <w:rPr>
          <w:rFonts w:asciiTheme="minorHAnsi" w:hAnsiTheme="minorHAnsi" w:cstheme="minorHAnsi"/>
          <w:color w:val="444444"/>
          <w:sz w:val="22"/>
          <w:szCs w:val="22"/>
        </w:rPr>
        <w:t xml:space="preserve"> généreu</w:t>
      </w:r>
      <w:r w:rsidR="001C3056" w:rsidRPr="001C3056">
        <w:rPr>
          <w:rFonts w:asciiTheme="minorHAnsi" w:hAnsiTheme="minorHAnsi" w:cstheme="minorHAnsi"/>
          <w:color w:val="444444"/>
          <w:sz w:val="22"/>
          <w:szCs w:val="22"/>
        </w:rPr>
        <w:t>sement</w:t>
      </w:r>
      <w:r w:rsidR="005916BD" w:rsidRPr="001C3056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1C3056" w:rsidRPr="001C3056">
        <w:rPr>
          <w:rFonts w:asciiTheme="minorHAnsi" w:hAnsiTheme="minorHAnsi" w:cstheme="minorHAnsi"/>
          <w:color w:val="444444"/>
          <w:sz w:val="22"/>
          <w:szCs w:val="22"/>
        </w:rPr>
        <w:t>l</w:t>
      </w:r>
      <w:r w:rsidR="005916BD" w:rsidRPr="001C3056">
        <w:rPr>
          <w:rFonts w:asciiTheme="minorHAnsi" w:hAnsiTheme="minorHAnsi" w:cstheme="minorHAnsi"/>
          <w:color w:val="444444"/>
          <w:sz w:val="22"/>
          <w:szCs w:val="22"/>
        </w:rPr>
        <w:t xml:space="preserve">es </w:t>
      </w:r>
      <w:r w:rsidR="001C3056">
        <w:rPr>
          <w:rFonts w:asciiTheme="minorHAnsi" w:hAnsiTheme="minorHAnsi" w:cstheme="minorHAnsi"/>
          <w:color w:val="444444"/>
          <w:sz w:val="22"/>
          <w:szCs w:val="22"/>
        </w:rPr>
        <w:tab/>
      </w:r>
      <w:r w:rsidR="005916BD" w:rsidRPr="001C3056">
        <w:rPr>
          <w:rFonts w:asciiTheme="minorHAnsi" w:hAnsiTheme="minorHAnsi" w:cstheme="minorHAnsi"/>
          <w:color w:val="444444"/>
          <w:sz w:val="22"/>
          <w:szCs w:val="22"/>
        </w:rPr>
        <w:t>victimes de la traite des personnes</w:t>
      </w:r>
      <w:r w:rsidR="001C3056">
        <w:rPr>
          <w:rFonts w:asciiTheme="minorHAnsi" w:hAnsiTheme="minorHAnsi" w:cstheme="minorHAnsi"/>
          <w:color w:val="444444"/>
          <w:sz w:val="22"/>
          <w:szCs w:val="22"/>
        </w:rPr>
        <w:t xml:space="preserve"> et </w:t>
      </w:r>
      <w:r w:rsidR="005916BD" w:rsidRPr="001C3056">
        <w:rPr>
          <w:rFonts w:asciiTheme="minorHAnsi" w:hAnsiTheme="minorHAnsi" w:cstheme="minorHAnsi"/>
          <w:color w:val="444444"/>
          <w:sz w:val="22"/>
          <w:szCs w:val="22"/>
        </w:rPr>
        <w:t>de la prostitution forcée</w:t>
      </w:r>
      <w:r w:rsidR="001C3056">
        <w:rPr>
          <w:rFonts w:asciiTheme="minorHAnsi" w:hAnsiTheme="minorHAnsi" w:cstheme="minorHAnsi"/>
          <w:color w:val="444444"/>
          <w:sz w:val="22"/>
          <w:szCs w:val="22"/>
        </w:rPr>
        <w:t>.</w:t>
      </w:r>
      <w:r w:rsidR="001C3056" w:rsidRPr="001C3056">
        <w:rPr>
          <w:rFonts w:asciiTheme="minorHAnsi" w:hAnsiTheme="minorHAnsi" w:cstheme="minorHAnsi"/>
          <w:color w:val="444444"/>
          <w:sz w:val="22"/>
          <w:szCs w:val="22"/>
        </w:rPr>
        <w:tab/>
      </w:r>
    </w:p>
    <w:p w:rsidR="005916BD" w:rsidRPr="001C3056" w:rsidRDefault="001C3056" w:rsidP="005916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ab/>
        <w:t>V</w:t>
      </w:r>
      <w:r w:rsidRPr="001C3056">
        <w:rPr>
          <w:rFonts w:asciiTheme="minorHAnsi" w:hAnsiTheme="minorHAnsi" w:cstheme="minorHAnsi"/>
          <w:color w:val="444444"/>
          <w:sz w:val="22"/>
          <w:szCs w:val="22"/>
        </w:rPr>
        <w:t>iens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1C3056">
        <w:rPr>
          <w:rFonts w:asciiTheme="minorHAnsi" w:hAnsiTheme="minorHAnsi" w:cstheme="minorHAnsi"/>
          <w:color w:val="444444"/>
          <w:sz w:val="22"/>
          <w:szCs w:val="22"/>
        </w:rPr>
        <w:t>convertir le cœur des responsables de ces violences.</w:t>
      </w:r>
    </w:p>
    <w:p w:rsidR="001C3056" w:rsidRPr="006C208D" w:rsidRDefault="001C3056" w:rsidP="007D308A">
      <w:pPr>
        <w:pStyle w:val="Sansinterligne"/>
        <w:ind w:left="708"/>
        <w:jc w:val="both"/>
        <w:rPr>
          <w:rFonts w:cstheme="minorHAnsi"/>
        </w:rPr>
      </w:pPr>
    </w:p>
    <w:p w:rsidR="007D308A" w:rsidRPr="00AE23AE" w:rsidRDefault="007D308A" w:rsidP="007D308A">
      <w:pPr>
        <w:pStyle w:val="Sansinterligne"/>
        <w:ind w:left="708"/>
        <w:rPr>
          <w:b/>
          <w:i/>
          <w:szCs w:val="28"/>
        </w:rPr>
      </w:pPr>
      <w:r w:rsidRPr="00AE23AE">
        <w:rPr>
          <w:b/>
          <w:i/>
          <w:szCs w:val="28"/>
        </w:rPr>
        <w:t>Intentions de prières pour notre paroisse :</w:t>
      </w:r>
    </w:p>
    <w:p w:rsidR="007D308A" w:rsidRPr="00B026FE" w:rsidRDefault="007D308A" w:rsidP="007D308A">
      <w:pPr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ab/>
        <w:t xml:space="preserve">Seigneur, </w:t>
      </w:r>
      <w:r w:rsidR="00CC420D">
        <w:rPr>
          <w:rFonts w:cstheme="minorHAnsi"/>
          <w:sz w:val="22"/>
          <w:szCs w:val="22"/>
        </w:rPr>
        <w:t>fais que les personnes qui recevront</w:t>
      </w:r>
      <w:r w:rsidR="00CC420D" w:rsidRPr="00CC420D">
        <w:rPr>
          <w:rFonts w:cstheme="minorHAnsi"/>
          <w:sz w:val="22"/>
          <w:szCs w:val="22"/>
        </w:rPr>
        <w:t xml:space="preserve"> le sacrement des malades</w:t>
      </w:r>
      <w:r w:rsidR="00CC420D">
        <w:rPr>
          <w:rFonts w:cstheme="minorHAnsi"/>
          <w:sz w:val="22"/>
          <w:szCs w:val="22"/>
        </w:rPr>
        <w:t xml:space="preserve"> le </w:t>
      </w:r>
      <w:r w:rsidR="00CC420D">
        <w:rPr>
          <w:rFonts w:cstheme="minorHAnsi"/>
          <w:sz w:val="22"/>
          <w:szCs w:val="22"/>
        </w:rPr>
        <w:tab/>
        <w:t xml:space="preserve">10 février prochain, soient fortifiées, consolées et apaisées. Rends-nous </w:t>
      </w:r>
      <w:r w:rsidR="00CC420D">
        <w:rPr>
          <w:rFonts w:cstheme="minorHAnsi"/>
          <w:sz w:val="22"/>
          <w:szCs w:val="22"/>
        </w:rPr>
        <w:tab/>
        <w:t xml:space="preserve">attentifs </w:t>
      </w:r>
      <w:r w:rsidR="00A33E18">
        <w:rPr>
          <w:rFonts w:cstheme="minorHAnsi"/>
          <w:sz w:val="22"/>
          <w:szCs w:val="22"/>
        </w:rPr>
        <w:t>et proches des personnes malades de notre quartier.</w:t>
      </w:r>
    </w:p>
    <w:p w:rsidR="007D308A" w:rsidRPr="00A33E18" w:rsidRDefault="00A33E18" w:rsidP="00A33E1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cstheme="minorHAnsi"/>
          <w:b/>
          <w:i/>
          <w:sz w:val="22"/>
          <w:szCs w:val="22"/>
        </w:rPr>
        <w:tab/>
      </w:r>
      <w:r w:rsidR="007D308A" w:rsidRPr="006C208D">
        <w:rPr>
          <w:rFonts w:cstheme="minorHAnsi"/>
          <w:b/>
          <w:i/>
          <w:sz w:val="22"/>
          <w:szCs w:val="22"/>
        </w:rPr>
        <w:t>Seigneur</w:t>
      </w:r>
      <w:r w:rsidR="007D308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nous te confions </w:t>
      </w:r>
      <w:r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ceux qui participeront à la soirée du 20 février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ab/>
      </w:r>
      <w:r w:rsidRPr="00A33E18">
        <w:rPr>
          <w:rFonts w:ascii="Calibri" w:eastAsia="Times New Roman" w:hAnsi="Calibri" w:cs="Calibri"/>
          <w:i/>
          <w:color w:val="000000" w:themeColor="text1"/>
          <w:sz w:val="22"/>
          <w:szCs w:val="22"/>
          <w:shd w:val="clear" w:color="auto" w:fill="FFFFFF"/>
        </w:rPr>
        <w:t>« Bonne Nouvelle pour les amoureux »</w:t>
      </w:r>
      <w:r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 ; qu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'ils découvrent que</w:t>
      </w:r>
      <w:r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la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ab/>
      </w:r>
      <w:r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régulation naturelle des naissances</w:t>
      </w:r>
      <w:r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peut être source de joie pour leur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ab/>
      </w:r>
      <w:r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couple.</w:t>
      </w:r>
    </w:p>
    <w:p w:rsidR="00EC25F2" w:rsidRPr="007D308A" w:rsidRDefault="007D308A" w:rsidP="003243A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cstheme="minorHAnsi"/>
          <w:b/>
          <w:i/>
          <w:sz w:val="22"/>
          <w:szCs w:val="22"/>
        </w:rPr>
        <w:tab/>
      </w:r>
      <w:r w:rsidRPr="006C208D">
        <w:rPr>
          <w:rFonts w:cstheme="minorHAnsi"/>
          <w:b/>
          <w:i/>
          <w:sz w:val="22"/>
          <w:szCs w:val="22"/>
        </w:rPr>
        <w:t>Seigneur</w:t>
      </w:r>
      <w:r w:rsidRPr="006C208D">
        <w:rPr>
          <w:rFonts w:cstheme="minorHAnsi"/>
          <w:sz w:val="22"/>
          <w:szCs w:val="22"/>
        </w:rPr>
        <w:t xml:space="preserve">, </w:t>
      </w:r>
      <w:r w:rsidR="00A33E18"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nous Te confions les jeunes qui participeront avec le père </w:t>
      </w:r>
      <w:proofErr w:type="spellStart"/>
      <w:r w:rsidR="00A33E18"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Bettoli</w:t>
      </w:r>
      <w:proofErr w:type="spellEnd"/>
      <w:r w:rsidR="00A33E18"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33E18"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ab/>
        <w:t>à la Mission</w:t>
      </w:r>
      <w:r w:rsidR="003243A2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dans une cité</w:t>
      </w:r>
      <w:r w:rsidR="00A33E18"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33E18"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à Marseille</w:t>
      </w:r>
      <w:r w:rsidR="00A33E18"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avec la Fraternité Bernadette, du 24 </w:t>
      </w:r>
      <w:r w:rsidR="003243A2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ab/>
      </w:r>
      <w:r w:rsidR="00A33E18" w:rsidRPr="00A33E1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février au 2 mars.</w:t>
      </w:r>
    </w:p>
    <w:sectPr w:rsidR="00EC25F2" w:rsidRPr="007D308A" w:rsidSect="00902ACE">
      <w:pgSz w:w="16840" w:h="11900" w:orient="landscape"/>
      <w:pgMar w:top="567" w:right="680" w:bottom="56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8A"/>
    <w:rsid w:val="00115D6E"/>
    <w:rsid w:val="001C3056"/>
    <w:rsid w:val="003243A2"/>
    <w:rsid w:val="004B636F"/>
    <w:rsid w:val="005916BD"/>
    <w:rsid w:val="007D308A"/>
    <w:rsid w:val="00942BD4"/>
    <w:rsid w:val="00A33E18"/>
    <w:rsid w:val="00CC420D"/>
    <w:rsid w:val="00D444A1"/>
    <w:rsid w:val="00E606BE"/>
    <w:rsid w:val="00E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56EF8"/>
  <w14:defaultImageDpi w14:val="32767"/>
  <w15:chartTrackingRefBased/>
  <w15:docId w15:val="{B42718C7-961F-514B-B369-F84F723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08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leu11">
    <w:name w:val="bleu_11"/>
    <w:basedOn w:val="Policepardfaut"/>
    <w:rsid w:val="007D308A"/>
  </w:style>
  <w:style w:type="character" w:customStyle="1" w:styleId="rouge11">
    <w:name w:val="rouge_11"/>
    <w:basedOn w:val="Policepardfaut"/>
    <w:rsid w:val="007D308A"/>
  </w:style>
  <w:style w:type="paragraph" w:styleId="Sansinterligne">
    <w:name w:val="No Spacing"/>
    <w:uiPriority w:val="1"/>
    <w:qFormat/>
    <w:rsid w:val="007D308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7D308A"/>
    <w:rPr>
      <w:b/>
      <w:bCs/>
    </w:rPr>
  </w:style>
  <w:style w:type="paragraph" w:customStyle="1" w:styleId="noir11">
    <w:name w:val="noir_11"/>
    <w:basedOn w:val="Normal"/>
    <w:uiPriority w:val="99"/>
    <w:semiHidden/>
    <w:rsid w:val="007D30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15D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number">
    <w:name w:val="verse_number"/>
    <w:basedOn w:val="Policepardfaut"/>
    <w:rsid w:val="0011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asolecoz61@gmail.com</dc:creator>
  <cp:keywords/>
  <dc:description/>
  <cp:lastModifiedBy>asolecoz61@gmail.com</cp:lastModifiedBy>
  <cp:revision>3</cp:revision>
  <dcterms:created xsi:type="dcterms:W3CDTF">2019-01-30T09:56:00Z</dcterms:created>
  <dcterms:modified xsi:type="dcterms:W3CDTF">2019-01-30T11:17:00Z</dcterms:modified>
</cp:coreProperties>
</file>